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3" w:lineRule="atLeast"/>
        <w:ind w:left="0" w:right="0" w:firstLine="0"/>
        <w:jc w:val="center"/>
        <w:rPr>
          <w:rFonts w:hint="eastAsia" w:ascii="Helvetica" w:hAnsi="Helvetica" w:eastAsia="黑体" w:cs="Helvetica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黄冈师</w:t>
      </w:r>
      <w:bookmarkStart w:id="0" w:name="_GoBack"/>
      <w:bookmarkEnd w:id="0"/>
      <w:r>
        <w:rPr>
          <w:rFonts w:hint="eastAsia" w:ascii="黑体" w:hAnsi="宋体" w:eastAsia="黑体" w:cs="黑体"/>
          <w:b/>
          <w:bCs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范学院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年度职称评审工作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进度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9588" w:type="dxa"/>
        <w:jc w:val="center"/>
        <w:tblInd w:w="-11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91"/>
        <w:gridCol w:w="2655"/>
        <w:gridCol w:w="17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26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时间安排</w:t>
            </w:r>
          </w:p>
        </w:tc>
        <w:tc>
          <w:tcPr>
            <w:tcW w:w="1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发布通知</w:t>
            </w:r>
          </w:p>
        </w:tc>
        <w:tc>
          <w:tcPr>
            <w:tcW w:w="26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20日前</w:t>
            </w:r>
          </w:p>
        </w:tc>
        <w:tc>
          <w:tcPr>
            <w:tcW w:w="1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职改办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 w:firstLine="48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组织报名，召开职称申报政策宣讲会，各申报人按通知要求填报申报表格，准备申报资料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right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职改办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校内各单位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leftChars="0" w:right="0" w:rightChars="0" w:firstLine="48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对申报人资格进行初审，并组织全体教职工对申报高级职称人员进行民主测评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right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各教学学院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leftChars="0" w:right="0" w:rightChars="0" w:firstLine="48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职改办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组织相关职能部门对申报材料进行复核，并公示复核结果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，申报材料校内展示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right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职改办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教务处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科技处 学工部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leftChars="0" w:right="0" w:rightChars="0" w:firstLine="48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学科（专业）评议组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按学校要求，召开学科（专业）评议组会议进行评审。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right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各教学学院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leftChars="0" w:right="0" w:rightChars="0" w:firstLine="48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公示学科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（专业）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组评议结果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8日前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职改办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leftChars="0" w:right="0" w:rightChars="0" w:firstLine="48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召开学校职称评审会议。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前后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职改办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leftChars="0" w:right="0" w:rightChars="0" w:firstLine="48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公示学校评审结果。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评审结束后开始公示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职改办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42CF0"/>
    <w:rsid w:val="659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2019-10-12T09:07:00Z</dcterms:created>
  <dc:creator>戴自费</dc:creator>
  <cp:lastModifiedBy>戴自费</cp:lastModifiedBy>
  <dcterms:modified xsi:type="dcterms:W3CDTF">2019-10-12T09:07:36Z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